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E85" w:rsidRDefault="000C02E5" w:rsidP="002350E3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REGULAMIN WYBORÓW DELEGATÓW</w:t>
      </w:r>
    </w:p>
    <w:p w:rsidR="00931841" w:rsidRPr="00F426E3" w:rsidRDefault="00931841" w:rsidP="002350E3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26E3">
        <w:rPr>
          <w:rFonts w:ascii="Arial" w:hAnsi="Arial" w:cs="Arial"/>
          <w:b/>
          <w:bCs/>
          <w:color w:val="000000" w:themeColor="text1"/>
          <w:sz w:val="20"/>
          <w:szCs w:val="20"/>
        </w:rPr>
        <w:t>Stowarzyszenia</w:t>
      </w:r>
      <w:r w:rsidR="00B556BC" w:rsidRPr="00F426E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4317C" w:rsidRPr="00F426E3">
        <w:rPr>
          <w:rFonts w:ascii="Arial" w:hAnsi="Arial" w:cs="Arial"/>
          <w:b/>
          <w:color w:val="000000" w:themeColor="text1"/>
          <w:sz w:val="20"/>
          <w:szCs w:val="20"/>
        </w:rPr>
        <w:t>AFS Polska Programy Międzykulturowe</w:t>
      </w:r>
    </w:p>
    <w:p w:rsidR="00931841" w:rsidRDefault="00931841" w:rsidP="00F426E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C02E5" w:rsidRPr="000C02E5" w:rsidRDefault="000C02E5" w:rsidP="000C02E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C02E5">
        <w:rPr>
          <w:rFonts w:ascii="Arial" w:hAnsi="Arial" w:cs="Arial"/>
          <w:color w:val="000000" w:themeColor="text1"/>
          <w:sz w:val="20"/>
          <w:szCs w:val="20"/>
        </w:rPr>
        <w:t>Działając na podstawie §</w:t>
      </w:r>
      <w:r w:rsidR="00313BA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C02E5">
        <w:rPr>
          <w:rFonts w:ascii="Arial" w:hAnsi="Arial" w:cs="Arial"/>
          <w:color w:val="000000" w:themeColor="text1"/>
          <w:sz w:val="20"/>
          <w:szCs w:val="20"/>
        </w:rPr>
        <w:t xml:space="preserve">22 ust. 9 statutu AFS uchwala się następujący regulamin wyborów delegatów </w:t>
      </w:r>
      <w:r w:rsidRPr="000C02E5">
        <w:rPr>
          <w:rFonts w:ascii="Arial" w:hAnsi="Arial" w:cs="Arial"/>
          <w:bCs/>
          <w:color w:val="000000" w:themeColor="text1"/>
          <w:sz w:val="20"/>
          <w:szCs w:val="20"/>
        </w:rPr>
        <w:t xml:space="preserve">Stowarzyszenia </w:t>
      </w:r>
      <w:r w:rsidRPr="000C02E5">
        <w:rPr>
          <w:rFonts w:ascii="Arial" w:hAnsi="Arial" w:cs="Arial"/>
          <w:color w:val="000000" w:themeColor="text1"/>
          <w:sz w:val="20"/>
          <w:szCs w:val="20"/>
        </w:rPr>
        <w:t>AFS Polska Programy Międzykulturowe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zwane dalej </w:t>
      </w:r>
      <w:r w:rsidRPr="00DF0474">
        <w:rPr>
          <w:rFonts w:ascii="Arial" w:hAnsi="Arial" w:cs="Arial"/>
          <w:b/>
          <w:color w:val="000000" w:themeColor="text1"/>
          <w:sz w:val="20"/>
          <w:szCs w:val="20"/>
        </w:rPr>
        <w:t>„Stowarzyszeniem”</w:t>
      </w:r>
      <w:r w:rsidR="00142A24">
        <w:rPr>
          <w:rFonts w:ascii="Arial" w:hAnsi="Arial" w:cs="Arial"/>
          <w:color w:val="000000" w:themeColor="text1"/>
          <w:sz w:val="20"/>
          <w:szCs w:val="20"/>
        </w:rPr>
        <w:t>, zwa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ny dalej: </w:t>
      </w:r>
      <w:r w:rsidRPr="000C02E5">
        <w:rPr>
          <w:rFonts w:ascii="Arial" w:hAnsi="Arial" w:cs="Arial"/>
          <w:b/>
          <w:color w:val="000000" w:themeColor="text1"/>
          <w:sz w:val="20"/>
          <w:szCs w:val="20"/>
        </w:rPr>
        <w:t>„Regulaminem”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2350E3" w:rsidRDefault="002350E3" w:rsidP="000C02E5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C02E5" w:rsidRDefault="000C02E5" w:rsidP="000C02E5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426E3" w:rsidRPr="006E0E85" w:rsidRDefault="00F426E3" w:rsidP="006E0E85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E0E85">
        <w:rPr>
          <w:rFonts w:ascii="Arial" w:hAnsi="Arial" w:cs="Arial"/>
          <w:b/>
          <w:color w:val="000000" w:themeColor="text1"/>
          <w:sz w:val="20"/>
          <w:szCs w:val="20"/>
        </w:rPr>
        <w:t>§ 1</w:t>
      </w:r>
    </w:p>
    <w:p w:rsidR="00142A24" w:rsidRDefault="00142A24" w:rsidP="00142A24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Przedmiot regulacji</w:t>
      </w:r>
    </w:p>
    <w:p w:rsidR="00142A24" w:rsidRDefault="00142A24" w:rsidP="00B94500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500">
        <w:rPr>
          <w:rFonts w:ascii="Arial" w:hAnsi="Arial" w:cs="Arial"/>
          <w:color w:val="000000" w:themeColor="text1"/>
          <w:sz w:val="20"/>
          <w:szCs w:val="20"/>
        </w:rPr>
        <w:t>Regulamin określa zasady i przebieg wyborów delegatów na Walne Zebranie Stowarzyszenia zgodnie z postanowieniami statutu.</w:t>
      </w:r>
    </w:p>
    <w:p w:rsidR="00B94500" w:rsidRPr="00B94500" w:rsidRDefault="00B94500" w:rsidP="00B94500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Wybory delegatów przeprowadzane są przez regiony w rozumieniu postanowień statutu, zwane dalej </w:t>
      </w:r>
      <w:r w:rsidRPr="00313BA8">
        <w:rPr>
          <w:rFonts w:ascii="Arial" w:hAnsi="Arial" w:cs="Arial"/>
          <w:b/>
          <w:color w:val="000000" w:themeColor="text1"/>
          <w:sz w:val="20"/>
          <w:szCs w:val="20"/>
        </w:rPr>
        <w:t>„Regionami”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42A24" w:rsidRDefault="00142A24" w:rsidP="006E0E85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313BA8" w:rsidRPr="006E0E85" w:rsidRDefault="00313BA8" w:rsidP="00313BA8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§ 2</w:t>
      </w:r>
    </w:p>
    <w:p w:rsidR="006E0E85" w:rsidRPr="006E0E85" w:rsidRDefault="000C02E5" w:rsidP="006E0E85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Ogłoszenie wyborów delegatów</w:t>
      </w:r>
    </w:p>
    <w:p w:rsidR="00B61B62" w:rsidRDefault="00931841" w:rsidP="004B0DD2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43AA8">
        <w:rPr>
          <w:rFonts w:ascii="Arial" w:hAnsi="Arial" w:cs="Arial"/>
          <w:color w:val="000000" w:themeColor="text1"/>
          <w:sz w:val="20"/>
          <w:szCs w:val="20"/>
        </w:rPr>
        <w:t xml:space="preserve">Zarząd </w:t>
      </w:r>
      <w:r w:rsidR="0014317C" w:rsidRPr="00943AA8">
        <w:rPr>
          <w:rFonts w:ascii="Arial" w:hAnsi="Arial" w:cs="Arial"/>
          <w:color w:val="000000" w:themeColor="text1"/>
          <w:sz w:val="20"/>
          <w:szCs w:val="20"/>
        </w:rPr>
        <w:t>„</w:t>
      </w:r>
      <w:r w:rsidRPr="00943AA8">
        <w:rPr>
          <w:rFonts w:ascii="Arial" w:hAnsi="Arial" w:cs="Arial"/>
          <w:color w:val="000000" w:themeColor="text1"/>
          <w:sz w:val="20"/>
          <w:szCs w:val="20"/>
        </w:rPr>
        <w:t>Stowarzyszenia</w:t>
      </w:r>
      <w:r w:rsidR="0014317C" w:rsidRPr="00943AA8">
        <w:rPr>
          <w:rFonts w:ascii="Arial" w:hAnsi="Arial" w:cs="Arial"/>
          <w:color w:val="000000" w:themeColor="text1"/>
          <w:sz w:val="20"/>
          <w:szCs w:val="20"/>
        </w:rPr>
        <w:t xml:space="preserve"> AFS Polska</w:t>
      </w:r>
      <w:r w:rsidR="00B556BC" w:rsidRPr="00943AA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4317C" w:rsidRPr="00943AA8">
        <w:rPr>
          <w:rFonts w:ascii="Arial" w:hAnsi="Arial" w:cs="Arial"/>
          <w:color w:val="000000" w:themeColor="text1"/>
          <w:sz w:val="20"/>
          <w:szCs w:val="20"/>
        </w:rPr>
        <w:t>Programy Międzykulturowe</w:t>
      </w:r>
      <w:r w:rsidR="00B309E5" w:rsidRPr="00943AA8">
        <w:rPr>
          <w:rFonts w:ascii="Arial" w:hAnsi="Arial" w:cs="Arial"/>
          <w:color w:val="000000" w:themeColor="text1"/>
          <w:sz w:val="20"/>
          <w:szCs w:val="20"/>
        </w:rPr>
        <w:t>”</w:t>
      </w:r>
      <w:r w:rsidR="0014317C" w:rsidRPr="00943AA8">
        <w:rPr>
          <w:rFonts w:ascii="Arial" w:hAnsi="Arial" w:cs="Arial"/>
          <w:color w:val="000000" w:themeColor="text1"/>
          <w:sz w:val="20"/>
          <w:szCs w:val="20"/>
        </w:rPr>
        <w:t xml:space="preserve"> w Piekarach </w:t>
      </w:r>
      <w:r w:rsidR="000C02E5" w:rsidRPr="00943AA8">
        <w:rPr>
          <w:rFonts w:ascii="Arial" w:hAnsi="Arial" w:cs="Arial"/>
          <w:color w:val="000000" w:themeColor="text1"/>
          <w:sz w:val="20"/>
          <w:szCs w:val="20"/>
        </w:rPr>
        <w:t xml:space="preserve">zwany dalej </w:t>
      </w:r>
      <w:r w:rsidR="000C02E5" w:rsidRPr="00DF0474">
        <w:rPr>
          <w:rFonts w:ascii="Arial" w:hAnsi="Arial" w:cs="Arial"/>
          <w:b/>
          <w:color w:val="000000" w:themeColor="text1"/>
          <w:sz w:val="20"/>
          <w:szCs w:val="20"/>
        </w:rPr>
        <w:t>„Zarządem”</w:t>
      </w:r>
      <w:r w:rsidR="00142A24" w:rsidRPr="00943AA8">
        <w:rPr>
          <w:rFonts w:ascii="Arial" w:hAnsi="Arial" w:cs="Arial"/>
          <w:color w:val="000000" w:themeColor="text1"/>
          <w:sz w:val="20"/>
          <w:szCs w:val="20"/>
        </w:rPr>
        <w:t xml:space="preserve"> ogłasza poprzez </w:t>
      </w:r>
      <w:r w:rsidR="00B72350">
        <w:rPr>
          <w:rFonts w:ascii="Arial" w:hAnsi="Arial" w:cs="Arial"/>
          <w:color w:val="000000" w:themeColor="text1"/>
          <w:sz w:val="20"/>
          <w:szCs w:val="20"/>
        </w:rPr>
        <w:t>ko</w:t>
      </w:r>
      <w:r w:rsidR="00943AA8" w:rsidRPr="00943AA8">
        <w:rPr>
          <w:rFonts w:ascii="Arial" w:hAnsi="Arial" w:cs="Arial"/>
          <w:color w:val="000000" w:themeColor="text1"/>
          <w:sz w:val="20"/>
          <w:szCs w:val="20"/>
        </w:rPr>
        <w:t xml:space="preserve">munikat na </w:t>
      </w:r>
      <w:r w:rsidR="004B0DD2">
        <w:rPr>
          <w:rFonts w:ascii="Arial" w:hAnsi="Arial" w:cs="Arial"/>
          <w:color w:val="000000" w:themeColor="text1"/>
          <w:sz w:val="20"/>
          <w:szCs w:val="20"/>
        </w:rPr>
        <w:t>platformie „AFS World Cafe”</w:t>
      </w:r>
      <w:r w:rsidR="00943AA8" w:rsidRPr="00943AA8">
        <w:rPr>
          <w:rFonts w:ascii="Arial" w:hAnsi="Arial" w:cs="Arial"/>
          <w:color w:val="000000" w:themeColor="text1"/>
          <w:sz w:val="20"/>
          <w:szCs w:val="20"/>
        </w:rPr>
        <w:t xml:space="preserve"> o terminie</w:t>
      </w:r>
      <w:r w:rsidR="0087092D">
        <w:rPr>
          <w:rFonts w:ascii="Arial" w:hAnsi="Arial" w:cs="Arial"/>
          <w:color w:val="000000" w:themeColor="text1"/>
          <w:sz w:val="20"/>
          <w:szCs w:val="20"/>
        </w:rPr>
        <w:t>,</w:t>
      </w:r>
      <w:r w:rsidR="00943AA8" w:rsidRPr="00943AA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7092D">
        <w:rPr>
          <w:rFonts w:ascii="Arial" w:hAnsi="Arial" w:cs="Arial"/>
          <w:color w:val="000000" w:themeColor="text1"/>
          <w:sz w:val="20"/>
          <w:szCs w:val="20"/>
        </w:rPr>
        <w:t xml:space="preserve">w którym dojść ma do </w:t>
      </w:r>
      <w:r w:rsidR="00943AA8" w:rsidRPr="00943AA8">
        <w:rPr>
          <w:rFonts w:ascii="Arial" w:hAnsi="Arial" w:cs="Arial"/>
          <w:color w:val="000000" w:themeColor="text1"/>
          <w:sz w:val="20"/>
          <w:szCs w:val="20"/>
        </w:rPr>
        <w:t>przeprowadzenia wyborów delegatów w Regionach.</w:t>
      </w:r>
    </w:p>
    <w:p w:rsidR="00943AA8" w:rsidRDefault="00943AA8" w:rsidP="00943AA8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Ogłoszenie, o którym mow</w:t>
      </w:r>
      <w:r w:rsidR="00B72350">
        <w:rPr>
          <w:rFonts w:ascii="Arial" w:hAnsi="Arial" w:cs="Arial"/>
          <w:color w:val="000000" w:themeColor="text1"/>
          <w:sz w:val="20"/>
          <w:szCs w:val="20"/>
        </w:rPr>
        <w:t>a w ust. 1 nie może nastąpić póź</w:t>
      </w:r>
      <w:r>
        <w:rPr>
          <w:rFonts w:ascii="Arial" w:hAnsi="Arial" w:cs="Arial"/>
          <w:color w:val="000000" w:themeColor="text1"/>
          <w:sz w:val="20"/>
          <w:szCs w:val="20"/>
        </w:rPr>
        <w:t>niej niż na 30 dni przed planowanym dniem</w:t>
      </w:r>
      <w:r w:rsidR="0087092D">
        <w:rPr>
          <w:rFonts w:ascii="Arial" w:hAnsi="Arial" w:cs="Arial"/>
          <w:color w:val="000000" w:themeColor="text1"/>
          <w:sz w:val="20"/>
          <w:szCs w:val="20"/>
        </w:rPr>
        <w:t xml:space="preserve"> upływu wyznaczonego przez Zarząd terminu.</w:t>
      </w:r>
    </w:p>
    <w:p w:rsidR="00237B32" w:rsidRDefault="00237B32" w:rsidP="00943AA8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Przeprowadzenie wyborów delegatów w Regionach jest obligatoryjne.</w:t>
      </w:r>
    </w:p>
    <w:p w:rsidR="00237B32" w:rsidRPr="00943AA8" w:rsidRDefault="00237B32" w:rsidP="00943AA8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Region może ponadto dokonać wyboru delegatów rezerwowych, zgodnie z postanowieniami statutu.</w:t>
      </w:r>
    </w:p>
    <w:p w:rsidR="00931841" w:rsidRDefault="00931841" w:rsidP="00F426E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426E3" w:rsidRPr="002350E3" w:rsidRDefault="00313BA8" w:rsidP="002350E3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§ 3</w:t>
      </w:r>
    </w:p>
    <w:p w:rsidR="002350E3" w:rsidRPr="002350E3" w:rsidRDefault="000C02E5" w:rsidP="002350E3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Określenie liczby delegatów</w:t>
      </w:r>
    </w:p>
    <w:p w:rsidR="00885678" w:rsidRDefault="00544968" w:rsidP="0087092D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7092D">
        <w:rPr>
          <w:rFonts w:ascii="Arial" w:hAnsi="Arial" w:cs="Arial"/>
          <w:color w:val="000000" w:themeColor="text1"/>
          <w:sz w:val="20"/>
          <w:szCs w:val="20"/>
        </w:rPr>
        <w:t>Do z</w:t>
      </w:r>
      <w:r w:rsidR="00CB0573" w:rsidRPr="0087092D">
        <w:rPr>
          <w:rFonts w:ascii="Arial" w:hAnsi="Arial" w:cs="Arial"/>
          <w:color w:val="000000" w:themeColor="text1"/>
          <w:sz w:val="20"/>
          <w:szCs w:val="20"/>
        </w:rPr>
        <w:t>ada</w:t>
      </w:r>
      <w:r w:rsidRPr="0087092D">
        <w:rPr>
          <w:rFonts w:ascii="Arial" w:hAnsi="Arial" w:cs="Arial"/>
          <w:color w:val="000000" w:themeColor="text1"/>
          <w:sz w:val="20"/>
          <w:szCs w:val="20"/>
        </w:rPr>
        <w:t>ń</w:t>
      </w:r>
      <w:r w:rsidR="00CB0573" w:rsidRPr="0087092D">
        <w:rPr>
          <w:rFonts w:ascii="Arial" w:hAnsi="Arial" w:cs="Arial"/>
          <w:color w:val="000000" w:themeColor="text1"/>
          <w:sz w:val="20"/>
          <w:szCs w:val="20"/>
        </w:rPr>
        <w:t xml:space="preserve"> Z</w:t>
      </w:r>
      <w:r w:rsidR="00931841" w:rsidRPr="0087092D">
        <w:rPr>
          <w:rFonts w:ascii="Arial" w:hAnsi="Arial" w:cs="Arial"/>
          <w:color w:val="000000" w:themeColor="text1"/>
          <w:sz w:val="20"/>
          <w:szCs w:val="20"/>
        </w:rPr>
        <w:t>arządu</w:t>
      </w:r>
      <w:r w:rsidRPr="0087092D">
        <w:rPr>
          <w:rFonts w:ascii="Arial" w:hAnsi="Arial" w:cs="Arial"/>
          <w:color w:val="000000" w:themeColor="text1"/>
          <w:sz w:val="20"/>
          <w:szCs w:val="20"/>
        </w:rPr>
        <w:t xml:space="preserve"> należy</w:t>
      </w:r>
      <w:r w:rsidR="0087092D">
        <w:rPr>
          <w:rFonts w:ascii="Arial" w:hAnsi="Arial" w:cs="Arial"/>
          <w:color w:val="000000" w:themeColor="text1"/>
          <w:sz w:val="20"/>
          <w:szCs w:val="20"/>
        </w:rPr>
        <w:t>, na podstawie p</w:t>
      </w:r>
      <w:r w:rsidR="00943AA8" w:rsidRPr="0087092D">
        <w:rPr>
          <w:rFonts w:ascii="Arial" w:hAnsi="Arial" w:cs="Arial"/>
          <w:color w:val="000000" w:themeColor="text1"/>
          <w:sz w:val="20"/>
          <w:szCs w:val="20"/>
        </w:rPr>
        <w:t>osiadanej dokumentacji Stowarzyszenia</w:t>
      </w:r>
      <w:r w:rsidR="0087092D" w:rsidRPr="0087092D">
        <w:rPr>
          <w:rFonts w:ascii="Arial" w:hAnsi="Arial" w:cs="Arial"/>
          <w:color w:val="000000" w:themeColor="text1"/>
          <w:sz w:val="20"/>
          <w:szCs w:val="20"/>
        </w:rPr>
        <w:t>, określenie i poinformowanie Regionu o posiadanej przezeń liczbie delegatów, zgodnie z postanowieniami statutu.</w:t>
      </w:r>
    </w:p>
    <w:p w:rsidR="0087092D" w:rsidRDefault="0087092D" w:rsidP="0087092D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Określenie i poinformowanie o liczbie delegatów następuje w treści ogłoszenia, o którym mowa w § 2 ust. 1.</w:t>
      </w:r>
    </w:p>
    <w:p w:rsidR="0087092D" w:rsidRPr="0087092D" w:rsidRDefault="0087092D" w:rsidP="0087092D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Region, który nie zgadza się z określeniem liczby delegatów może w terminie 3 dni od dnia ogłoszenia, o którym mowa w § 2 ust. 1, zwrócić się o ponowne obliczenie liczby delegatów do Komisji Rewizyjnej Stowarzyszenia. Decyzja Komisji Rewizyjnej jest ostateczna.</w:t>
      </w:r>
    </w:p>
    <w:p w:rsidR="003509B1" w:rsidRDefault="003509B1" w:rsidP="00F426E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E0E85" w:rsidRPr="002350E3" w:rsidRDefault="00313BA8" w:rsidP="002350E3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§ 4</w:t>
      </w:r>
    </w:p>
    <w:p w:rsidR="00B94500" w:rsidRDefault="00B94500" w:rsidP="00B94500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Ogłoszenie o wyborach w Regionie</w:t>
      </w:r>
    </w:p>
    <w:p w:rsidR="00B94500" w:rsidRDefault="00B94500" w:rsidP="00B94500">
      <w:pPr>
        <w:pStyle w:val="Akapitzlist"/>
        <w:numPr>
          <w:ilvl w:val="0"/>
          <w:numId w:val="29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Region ogłasza o terminie wyborów delegatów w Regionie w sposób zwyczajowo przyjęty.</w:t>
      </w:r>
    </w:p>
    <w:p w:rsidR="00B94500" w:rsidRDefault="00B94500" w:rsidP="00B94500">
      <w:pPr>
        <w:pStyle w:val="Akapitzlist"/>
        <w:numPr>
          <w:ilvl w:val="0"/>
          <w:numId w:val="29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Region zapewnia, że ogłoszenie, o którym mowa w ust. 1 nastąpi w sposób umożliwiający zapoznanie się z jego treścią przez wszystkich członków Regionu.</w:t>
      </w:r>
    </w:p>
    <w:p w:rsidR="00B94500" w:rsidRPr="00B94500" w:rsidRDefault="00B94500" w:rsidP="00B94500">
      <w:pPr>
        <w:pStyle w:val="Akapitzlist"/>
        <w:numPr>
          <w:ilvl w:val="0"/>
          <w:numId w:val="29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 ogłoszeniu Region ogłasza </w:t>
      </w:r>
      <w:r w:rsidR="00CF2D2F">
        <w:rPr>
          <w:rFonts w:ascii="Arial" w:hAnsi="Arial" w:cs="Arial"/>
          <w:color w:val="000000" w:themeColor="text1"/>
          <w:sz w:val="20"/>
          <w:szCs w:val="20"/>
        </w:rPr>
        <w:t>datę, godzinę i miejsce przeprowadzenia wyborów delegatów oraz termin i sposób zgłaszania kandydatów</w:t>
      </w:r>
    </w:p>
    <w:p w:rsidR="00B94500" w:rsidRPr="00B94500" w:rsidRDefault="00B94500" w:rsidP="00B94500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B94500" w:rsidRDefault="00B94500" w:rsidP="002350E3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§</w:t>
      </w:r>
      <w:r w:rsidR="00313BA8">
        <w:rPr>
          <w:rFonts w:ascii="Arial" w:hAnsi="Arial" w:cs="Arial"/>
          <w:b/>
          <w:color w:val="000000" w:themeColor="text1"/>
          <w:sz w:val="20"/>
          <w:szCs w:val="20"/>
        </w:rPr>
        <w:t xml:space="preserve"> 5</w:t>
      </w:r>
    </w:p>
    <w:p w:rsidR="00EF35F8" w:rsidRPr="002350E3" w:rsidRDefault="000C02E5" w:rsidP="002350E3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Zgłoszenia kandydatów</w:t>
      </w:r>
    </w:p>
    <w:p w:rsidR="006E0E85" w:rsidRDefault="00CF2D2F" w:rsidP="00CF2D2F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Zgłoszenia kandydata </w:t>
      </w:r>
      <w:r w:rsidR="008A2033">
        <w:rPr>
          <w:rFonts w:ascii="Arial" w:hAnsi="Arial" w:cs="Arial"/>
          <w:color w:val="000000" w:themeColor="text1"/>
          <w:sz w:val="20"/>
          <w:szCs w:val="20"/>
        </w:rPr>
        <w:t xml:space="preserve">na delegata lub kandydata na delegata rezerwowego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może zostać dokonane przez </w:t>
      </w:r>
      <w:r w:rsidR="008A2033">
        <w:rPr>
          <w:rFonts w:ascii="Arial" w:hAnsi="Arial" w:cs="Arial"/>
          <w:color w:val="000000" w:themeColor="text1"/>
          <w:sz w:val="20"/>
          <w:szCs w:val="20"/>
        </w:rPr>
        <w:t>każdego członka Regionu.</w:t>
      </w:r>
    </w:p>
    <w:p w:rsidR="008A2033" w:rsidRPr="00CF2D2F" w:rsidRDefault="008A2033" w:rsidP="00CF2D2F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Do zgłoszenia innej niż zgłaszający osoby należy dołączyć zgodę kandydata na kandydowanie.</w:t>
      </w:r>
    </w:p>
    <w:p w:rsidR="00E25D95" w:rsidRPr="00F426E3" w:rsidRDefault="00E25D95" w:rsidP="00F426E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E72DA" w:rsidRPr="001E72DA" w:rsidRDefault="00313BA8" w:rsidP="001E72DA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§ 6</w:t>
      </w:r>
    </w:p>
    <w:p w:rsidR="008A2033" w:rsidRDefault="008A2033" w:rsidP="001E72DA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Wybory i głosowanie</w:t>
      </w:r>
    </w:p>
    <w:p w:rsidR="008A2033" w:rsidRDefault="00237B32" w:rsidP="00DA49D7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Czynne i bierne prawo wyborcze</w:t>
      </w:r>
      <w:r w:rsidR="008A2033">
        <w:rPr>
          <w:rFonts w:ascii="Arial" w:hAnsi="Arial" w:cs="Arial"/>
          <w:color w:val="000000" w:themeColor="text1"/>
          <w:sz w:val="20"/>
          <w:szCs w:val="20"/>
        </w:rPr>
        <w:t xml:space="preserve"> przysługuje wszystkim członkom Regionu.</w:t>
      </w:r>
    </w:p>
    <w:p w:rsidR="00424061" w:rsidRDefault="00424061" w:rsidP="00DA49D7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Głosowanie może odbywać się przez pełnomocnika</w:t>
      </w:r>
      <w:r w:rsidR="003F136C">
        <w:rPr>
          <w:rFonts w:ascii="Arial" w:hAnsi="Arial" w:cs="Arial"/>
          <w:color w:val="000000" w:themeColor="text1"/>
          <w:sz w:val="20"/>
          <w:szCs w:val="20"/>
        </w:rPr>
        <w:t xml:space="preserve"> po przedstawieniu pełnomocnictwa </w:t>
      </w:r>
      <w:r w:rsidR="00DA49D7">
        <w:rPr>
          <w:rFonts w:ascii="Arial" w:hAnsi="Arial" w:cs="Arial"/>
          <w:color w:val="000000" w:themeColor="text1"/>
          <w:sz w:val="20"/>
          <w:szCs w:val="20"/>
        </w:rPr>
        <w:t xml:space="preserve">co najmniej </w:t>
      </w:r>
      <w:r w:rsidR="003F136C">
        <w:rPr>
          <w:rFonts w:ascii="Arial" w:hAnsi="Arial" w:cs="Arial"/>
          <w:color w:val="000000" w:themeColor="text1"/>
          <w:sz w:val="20"/>
          <w:szCs w:val="20"/>
        </w:rPr>
        <w:t>w  formie dokumentowej</w:t>
      </w:r>
      <w:r w:rsidR="00DA49D7">
        <w:rPr>
          <w:rFonts w:ascii="Arial" w:hAnsi="Arial" w:cs="Arial"/>
          <w:color w:val="000000" w:themeColor="text1"/>
          <w:sz w:val="20"/>
          <w:szCs w:val="20"/>
        </w:rPr>
        <w:t xml:space="preserve"> (skan podpisanego dokumentu)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C02E5" w:rsidRDefault="0087092D" w:rsidP="00DA49D7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24061">
        <w:rPr>
          <w:rFonts w:ascii="Arial" w:hAnsi="Arial" w:cs="Arial"/>
          <w:color w:val="000000" w:themeColor="text1"/>
          <w:sz w:val="20"/>
          <w:szCs w:val="20"/>
        </w:rPr>
        <w:t>Głosowanie jes</w:t>
      </w:r>
      <w:r w:rsidR="00424061" w:rsidRPr="00424061">
        <w:rPr>
          <w:rFonts w:ascii="Arial" w:hAnsi="Arial" w:cs="Arial"/>
          <w:color w:val="000000" w:themeColor="text1"/>
          <w:sz w:val="20"/>
          <w:szCs w:val="20"/>
        </w:rPr>
        <w:t>t</w:t>
      </w:r>
      <w:r w:rsidR="00424061">
        <w:rPr>
          <w:rFonts w:ascii="Arial" w:hAnsi="Arial" w:cs="Arial"/>
          <w:color w:val="000000" w:themeColor="text1"/>
          <w:sz w:val="20"/>
          <w:szCs w:val="20"/>
        </w:rPr>
        <w:t xml:space="preserve"> równe i odbywa się w sposób tajny.</w:t>
      </w:r>
    </w:p>
    <w:p w:rsidR="00DA49D7" w:rsidRDefault="00DA49D7" w:rsidP="00DA49D7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Głosowanie odbywa się niezależnie od liczby obecnych osób.</w:t>
      </w:r>
    </w:p>
    <w:p w:rsidR="00176C22" w:rsidRPr="00424061" w:rsidRDefault="00176C22" w:rsidP="00DA49D7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Koordynatorzy Regionu wyznaczają Komisję Wyborczą</w:t>
      </w:r>
      <w:r w:rsidR="003F136C">
        <w:rPr>
          <w:rFonts w:ascii="Arial" w:hAnsi="Arial" w:cs="Arial"/>
          <w:color w:val="000000" w:themeColor="text1"/>
          <w:sz w:val="20"/>
          <w:szCs w:val="20"/>
        </w:rPr>
        <w:t xml:space="preserve"> do przeprowadzenia wyborów w </w:t>
      </w:r>
      <w:r w:rsidR="003F136C">
        <w:rPr>
          <w:rFonts w:ascii="Arial" w:hAnsi="Arial" w:cs="Arial"/>
          <w:color w:val="000000" w:themeColor="text1"/>
          <w:sz w:val="20"/>
          <w:szCs w:val="20"/>
        </w:rPr>
        <w:lastRenderedPageBreak/>
        <w:t>liczbie 3 osób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24061" w:rsidRPr="00424061" w:rsidRDefault="00424061" w:rsidP="00DA49D7">
      <w:pPr>
        <w:pStyle w:val="Akapitzlist"/>
        <w:widowControl/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424061">
        <w:rPr>
          <w:rFonts w:ascii="Arial" w:hAnsi="Arial" w:cs="Arial"/>
          <w:sz w:val="20"/>
          <w:szCs w:val="20"/>
        </w:rPr>
        <w:t>Karty Wyborcze uprawnionym u</w:t>
      </w:r>
      <w:r w:rsidR="00176C22">
        <w:rPr>
          <w:rFonts w:ascii="Arial" w:hAnsi="Arial" w:cs="Arial"/>
          <w:sz w:val="20"/>
          <w:szCs w:val="20"/>
        </w:rPr>
        <w:t xml:space="preserve">czestnikom wyborów </w:t>
      </w:r>
      <w:r w:rsidRPr="00424061">
        <w:rPr>
          <w:rFonts w:ascii="Arial" w:hAnsi="Arial" w:cs="Arial"/>
          <w:sz w:val="20"/>
          <w:szCs w:val="20"/>
        </w:rPr>
        <w:t>rozdaje Komisja Wyborcza.</w:t>
      </w:r>
    </w:p>
    <w:p w:rsidR="00424061" w:rsidRPr="00424061" w:rsidRDefault="00176C22" w:rsidP="00DA49D7">
      <w:pPr>
        <w:widowControl/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Głosujący</w:t>
      </w:r>
      <w:r w:rsidR="00424061" w:rsidRPr="00424061">
        <w:rPr>
          <w:rFonts w:ascii="Arial" w:hAnsi="Arial" w:cs="Arial"/>
          <w:sz w:val="20"/>
          <w:szCs w:val="20"/>
        </w:rPr>
        <w:t xml:space="preserve"> wyrażają swoją wolę poprzez zaznaczenie zgodnie z wymogami Komisji Wyborczej odpowiedniego pola lub pól na karcie wyborczej.</w:t>
      </w:r>
    </w:p>
    <w:p w:rsidR="00424061" w:rsidRPr="00424061" w:rsidRDefault="00176C22" w:rsidP="00DA49D7">
      <w:pPr>
        <w:widowControl/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Każdy Głosu</w:t>
      </w:r>
      <w:r w:rsidR="00424061" w:rsidRPr="00424061">
        <w:rPr>
          <w:rFonts w:ascii="Arial" w:hAnsi="Arial" w:cs="Arial"/>
          <w:sz w:val="20"/>
          <w:szCs w:val="20"/>
        </w:rPr>
        <w:t>jący dysponuje liczbą głosów r</w:t>
      </w:r>
      <w:r>
        <w:rPr>
          <w:rFonts w:ascii="Arial" w:hAnsi="Arial" w:cs="Arial"/>
          <w:sz w:val="20"/>
          <w:szCs w:val="20"/>
        </w:rPr>
        <w:t>ówną liczbie delegatów danego Regionu</w:t>
      </w:r>
      <w:r w:rsidR="00424061" w:rsidRPr="00424061">
        <w:rPr>
          <w:rFonts w:ascii="Arial" w:hAnsi="Arial" w:cs="Arial"/>
          <w:sz w:val="20"/>
          <w:szCs w:val="20"/>
        </w:rPr>
        <w:t>.</w:t>
      </w:r>
    </w:p>
    <w:p w:rsidR="00424061" w:rsidRPr="00424061" w:rsidRDefault="00424061" w:rsidP="00DA49D7">
      <w:pPr>
        <w:pStyle w:val="Akapitzlist"/>
        <w:widowControl/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424061">
        <w:rPr>
          <w:rFonts w:ascii="Arial" w:hAnsi="Arial" w:cs="Arial"/>
          <w:sz w:val="20"/>
          <w:szCs w:val="20"/>
        </w:rPr>
        <w:t>Głos</w:t>
      </w:r>
      <w:r w:rsidR="00B72350">
        <w:rPr>
          <w:rFonts w:ascii="Arial" w:hAnsi="Arial" w:cs="Arial"/>
          <w:sz w:val="20"/>
          <w:szCs w:val="20"/>
        </w:rPr>
        <w:t xml:space="preserve"> </w:t>
      </w:r>
      <w:r w:rsidRPr="00424061">
        <w:rPr>
          <w:rFonts w:ascii="Arial" w:hAnsi="Arial" w:cs="Arial"/>
          <w:sz w:val="20"/>
          <w:szCs w:val="20"/>
        </w:rPr>
        <w:t>uważa się za nieważny, gdy na karcie zaznaczone są nazwiska większej liczby kandydatów niż wynosi liczba miejsc do obsadzenia.</w:t>
      </w:r>
    </w:p>
    <w:p w:rsidR="00424061" w:rsidRPr="00176C22" w:rsidRDefault="00176C22" w:rsidP="00DA49D7">
      <w:pPr>
        <w:widowControl/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Głosu</w:t>
      </w:r>
      <w:r w:rsidR="00424061" w:rsidRPr="00424061">
        <w:rPr>
          <w:rFonts w:ascii="Arial" w:hAnsi="Arial" w:cs="Arial"/>
          <w:sz w:val="20"/>
          <w:szCs w:val="20"/>
        </w:rPr>
        <w:t>jący, w obecności członków Komisji Wyborczej, po wyrażeniu swej woli w głosowaniu tajnym, składają karty wyborcze do urny.</w:t>
      </w:r>
    </w:p>
    <w:p w:rsidR="00424061" w:rsidRPr="00424061" w:rsidRDefault="00424061" w:rsidP="00DA49D7">
      <w:pPr>
        <w:pStyle w:val="Akapitzlist"/>
        <w:widowControl/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424061">
        <w:rPr>
          <w:rFonts w:ascii="Arial" w:hAnsi="Arial" w:cs="Arial"/>
          <w:sz w:val="20"/>
          <w:szCs w:val="20"/>
        </w:rPr>
        <w:t>Po zakończeniu głosowania, następuje otwarcie urn, po czym Komisja Wyborcza przystępuje do obliczania głosów oddanych na poszczególnych kandydatów.</w:t>
      </w:r>
    </w:p>
    <w:p w:rsidR="00E25D95" w:rsidRDefault="00E25D95" w:rsidP="00F426E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F136C" w:rsidRPr="003F136C" w:rsidRDefault="003F136C" w:rsidP="003F136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F136C">
        <w:rPr>
          <w:rFonts w:ascii="Arial" w:hAnsi="Arial" w:cs="Arial"/>
          <w:b/>
          <w:color w:val="000000" w:themeColor="text1"/>
          <w:sz w:val="20"/>
          <w:szCs w:val="20"/>
        </w:rPr>
        <w:t>§</w:t>
      </w:r>
      <w:r w:rsidR="00313BA8">
        <w:rPr>
          <w:rFonts w:ascii="Arial" w:hAnsi="Arial" w:cs="Arial"/>
          <w:b/>
          <w:color w:val="000000" w:themeColor="text1"/>
          <w:sz w:val="20"/>
          <w:szCs w:val="20"/>
        </w:rPr>
        <w:t xml:space="preserve"> 7</w:t>
      </w:r>
    </w:p>
    <w:p w:rsidR="003F136C" w:rsidRPr="003F136C" w:rsidRDefault="003F136C" w:rsidP="003F136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F136C">
        <w:rPr>
          <w:rFonts w:ascii="Arial" w:hAnsi="Arial" w:cs="Arial"/>
          <w:b/>
          <w:color w:val="000000" w:themeColor="text1"/>
          <w:sz w:val="20"/>
          <w:szCs w:val="20"/>
        </w:rPr>
        <w:t>Wyniki głosowania</w:t>
      </w:r>
    </w:p>
    <w:p w:rsidR="003F136C" w:rsidRPr="003F136C" w:rsidRDefault="003F136C" w:rsidP="004B0DD2">
      <w:pPr>
        <w:numPr>
          <w:ilvl w:val="0"/>
          <w:numId w:val="3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F136C">
        <w:rPr>
          <w:rFonts w:ascii="Arial" w:hAnsi="Arial" w:cs="Arial"/>
          <w:color w:val="000000" w:themeColor="text1"/>
          <w:sz w:val="20"/>
          <w:szCs w:val="20"/>
        </w:rPr>
        <w:t xml:space="preserve">Wybranymi </w:t>
      </w:r>
      <w:r>
        <w:rPr>
          <w:rFonts w:ascii="Arial" w:hAnsi="Arial" w:cs="Arial"/>
          <w:color w:val="000000" w:themeColor="text1"/>
          <w:sz w:val="20"/>
          <w:szCs w:val="20"/>
        </w:rPr>
        <w:t>delegatami</w:t>
      </w:r>
      <w:r w:rsidRPr="003F136C">
        <w:rPr>
          <w:rFonts w:ascii="Arial" w:hAnsi="Arial" w:cs="Arial"/>
          <w:color w:val="000000" w:themeColor="text1"/>
          <w:sz w:val="20"/>
          <w:szCs w:val="20"/>
        </w:rPr>
        <w:t xml:space="preserve"> zostają osoby w liczbie odpowiadającej liczbie miejsc do obsadzenia, które podliczeniu wszystkich głosów uzyskały najwyższą kolejną liczbę głosów. Każdy z wybranych </w:t>
      </w:r>
      <w:r w:rsidR="004B0DD2">
        <w:rPr>
          <w:rFonts w:ascii="Arial" w:hAnsi="Arial" w:cs="Arial"/>
          <w:color w:val="000000" w:themeColor="text1"/>
          <w:sz w:val="20"/>
          <w:szCs w:val="20"/>
        </w:rPr>
        <w:t>delegatów</w:t>
      </w:r>
      <w:r w:rsidRPr="003F136C">
        <w:rPr>
          <w:rFonts w:ascii="Arial" w:hAnsi="Arial" w:cs="Arial"/>
          <w:color w:val="000000" w:themeColor="text1"/>
          <w:sz w:val="20"/>
          <w:szCs w:val="20"/>
        </w:rPr>
        <w:t xml:space="preserve"> musi uzyskać bezwzględną liczbę ważnie oddanych głosów. </w:t>
      </w:r>
    </w:p>
    <w:p w:rsidR="003F136C" w:rsidRDefault="003F136C" w:rsidP="003F136C">
      <w:pPr>
        <w:numPr>
          <w:ilvl w:val="0"/>
          <w:numId w:val="3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F136C">
        <w:rPr>
          <w:rFonts w:ascii="Arial" w:hAnsi="Arial" w:cs="Arial"/>
          <w:color w:val="000000" w:themeColor="text1"/>
          <w:sz w:val="20"/>
          <w:szCs w:val="20"/>
        </w:rPr>
        <w:t>Jeśli po przeprowadzeniu głosow</w:t>
      </w:r>
      <w:r>
        <w:rPr>
          <w:rFonts w:ascii="Arial" w:hAnsi="Arial" w:cs="Arial"/>
          <w:color w:val="000000" w:themeColor="text1"/>
          <w:sz w:val="20"/>
          <w:szCs w:val="20"/>
        </w:rPr>
        <w:t>ania zgodnie z ustępem 1 pozostaną</w:t>
      </w:r>
      <w:r w:rsidRPr="003F136C">
        <w:rPr>
          <w:rFonts w:ascii="Arial" w:hAnsi="Arial" w:cs="Arial"/>
          <w:color w:val="000000" w:themeColor="text1"/>
          <w:sz w:val="20"/>
          <w:szCs w:val="20"/>
        </w:rPr>
        <w:t xml:space="preserve"> nieobsadzone miejsca przeprowadza się powtórne głosowanie obejmujące jedynie kandydatów, którzy nie uzyskali bezwzględnej liczby głosów. Głosowania przeprowadza się do momentu obsadzenia w</w:t>
      </w:r>
      <w:r>
        <w:rPr>
          <w:rFonts w:ascii="Arial" w:hAnsi="Arial" w:cs="Arial"/>
          <w:color w:val="000000" w:themeColor="text1"/>
          <w:sz w:val="20"/>
          <w:szCs w:val="20"/>
        </w:rPr>
        <w:t>szystkich miejsc</w:t>
      </w:r>
      <w:r w:rsidRPr="003F136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3F136C" w:rsidRPr="003F136C" w:rsidRDefault="003F136C" w:rsidP="003F136C">
      <w:pPr>
        <w:numPr>
          <w:ilvl w:val="0"/>
          <w:numId w:val="3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Do wyborów delegatów rezerwowych </w:t>
      </w:r>
      <w:r w:rsidR="00237B32">
        <w:rPr>
          <w:rFonts w:ascii="Arial" w:hAnsi="Arial" w:cs="Arial"/>
          <w:color w:val="000000" w:themeColor="text1"/>
          <w:sz w:val="20"/>
          <w:szCs w:val="20"/>
        </w:rPr>
        <w:t>postanowienia ust. 1 i 2 stosuje się odpowiednio.</w:t>
      </w:r>
    </w:p>
    <w:p w:rsidR="003F136C" w:rsidRPr="003F136C" w:rsidRDefault="003F136C" w:rsidP="003F136C">
      <w:pPr>
        <w:numPr>
          <w:ilvl w:val="0"/>
          <w:numId w:val="3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F136C">
        <w:rPr>
          <w:rFonts w:ascii="Arial" w:hAnsi="Arial" w:cs="Arial"/>
          <w:color w:val="000000" w:themeColor="text1"/>
          <w:sz w:val="20"/>
          <w:szCs w:val="20"/>
        </w:rPr>
        <w:t>Komisja Wyborcza sporządza odrębne protokoły z głosowania zawierający dane o liczbie:</w:t>
      </w:r>
    </w:p>
    <w:p w:rsidR="003F136C" w:rsidRPr="003F136C" w:rsidRDefault="003F136C" w:rsidP="003F136C">
      <w:pPr>
        <w:numPr>
          <w:ilvl w:val="2"/>
          <w:numId w:val="3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F136C">
        <w:rPr>
          <w:rFonts w:ascii="Arial" w:hAnsi="Arial" w:cs="Arial"/>
          <w:color w:val="000000" w:themeColor="text1"/>
          <w:sz w:val="20"/>
          <w:szCs w:val="20"/>
        </w:rPr>
        <w:t>osób uprawnionych do głosowania, którym wydano kartę,</w:t>
      </w:r>
    </w:p>
    <w:p w:rsidR="003F136C" w:rsidRPr="003F136C" w:rsidRDefault="003F136C" w:rsidP="003F136C">
      <w:pPr>
        <w:numPr>
          <w:ilvl w:val="2"/>
          <w:numId w:val="3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F136C">
        <w:rPr>
          <w:rFonts w:ascii="Arial" w:hAnsi="Arial" w:cs="Arial"/>
          <w:color w:val="000000" w:themeColor="text1"/>
          <w:sz w:val="20"/>
          <w:szCs w:val="20"/>
        </w:rPr>
        <w:t>głosów oddanych ważnych i nieważnych,</w:t>
      </w:r>
    </w:p>
    <w:p w:rsidR="003F136C" w:rsidRPr="003F136C" w:rsidRDefault="003F136C" w:rsidP="003F136C">
      <w:pPr>
        <w:numPr>
          <w:ilvl w:val="2"/>
          <w:numId w:val="3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F136C">
        <w:rPr>
          <w:rFonts w:ascii="Arial" w:hAnsi="Arial" w:cs="Arial"/>
          <w:color w:val="000000" w:themeColor="text1"/>
          <w:sz w:val="20"/>
          <w:szCs w:val="20"/>
        </w:rPr>
        <w:t>o wyniku głos</w:t>
      </w:r>
      <w:r w:rsidR="00237B32">
        <w:rPr>
          <w:rFonts w:ascii="Arial" w:hAnsi="Arial" w:cs="Arial"/>
          <w:color w:val="000000" w:themeColor="text1"/>
          <w:sz w:val="20"/>
          <w:szCs w:val="20"/>
        </w:rPr>
        <w:t>owania.</w:t>
      </w:r>
    </w:p>
    <w:p w:rsidR="003F136C" w:rsidRPr="003F136C" w:rsidRDefault="003F136C" w:rsidP="003F136C">
      <w:pPr>
        <w:numPr>
          <w:ilvl w:val="0"/>
          <w:numId w:val="3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F136C">
        <w:rPr>
          <w:rFonts w:ascii="Arial" w:hAnsi="Arial" w:cs="Arial"/>
          <w:color w:val="000000" w:themeColor="text1"/>
          <w:sz w:val="20"/>
          <w:szCs w:val="20"/>
        </w:rPr>
        <w:t xml:space="preserve">Niezwłocznie po sporządzeniu i podpisaniu przez Komisję Wyborczą protokołu, wyniki wyborów podaje się do wiadomości uczestników </w:t>
      </w:r>
      <w:r w:rsidR="00DA49D7">
        <w:rPr>
          <w:rFonts w:ascii="Arial" w:hAnsi="Arial" w:cs="Arial"/>
          <w:color w:val="000000" w:themeColor="text1"/>
          <w:sz w:val="20"/>
          <w:szCs w:val="20"/>
        </w:rPr>
        <w:t>głosowania</w:t>
      </w:r>
      <w:r w:rsidRPr="003F136C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3F136C" w:rsidRDefault="003F136C" w:rsidP="00F426E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E72DA" w:rsidRPr="001E72DA" w:rsidRDefault="00313BA8" w:rsidP="001E72DA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§ 8</w:t>
      </w:r>
    </w:p>
    <w:p w:rsidR="00E25D95" w:rsidRPr="00F426E3" w:rsidRDefault="000C02E5" w:rsidP="001E72D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Poinformowanie</w:t>
      </w:r>
      <w:r w:rsidR="00E25D95" w:rsidRPr="001E72D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80CA6" w:rsidRPr="001E72DA">
        <w:rPr>
          <w:rFonts w:ascii="Arial" w:hAnsi="Arial" w:cs="Arial"/>
          <w:b/>
          <w:color w:val="000000" w:themeColor="text1"/>
          <w:sz w:val="20"/>
          <w:szCs w:val="20"/>
        </w:rPr>
        <w:t>Z</w:t>
      </w:r>
      <w:r w:rsidR="001E72DA" w:rsidRPr="001E72DA">
        <w:rPr>
          <w:rFonts w:ascii="Arial" w:hAnsi="Arial" w:cs="Arial"/>
          <w:b/>
          <w:color w:val="000000" w:themeColor="text1"/>
          <w:sz w:val="20"/>
          <w:szCs w:val="20"/>
        </w:rPr>
        <w:t>arządu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o dokonanych wyborach</w:t>
      </w:r>
    </w:p>
    <w:p w:rsidR="00CB03C1" w:rsidRDefault="00176C22" w:rsidP="00176C22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Region informuje </w:t>
      </w:r>
      <w:r w:rsidR="00237B32">
        <w:rPr>
          <w:rFonts w:ascii="Arial" w:hAnsi="Arial" w:cs="Arial"/>
          <w:color w:val="000000" w:themeColor="text1"/>
          <w:sz w:val="20"/>
          <w:szCs w:val="20"/>
        </w:rPr>
        <w:t>Zarząd o dokonanych wyborach przedkładając Zarządowi listę wybranych delegatów i ewentualnych delegatów rezerwowych w terminie 7 dni od dnia odbycia wyborów.</w:t>
      </w:r>
    </w:p>
    <w:p w:rsidR="00237B32" w:rsidRPr="00F426E3" w:rsidRDefault="00237B32" w:rsidP="00176C22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Zarząd prowadzi listy delegatów i delegatów rezerwowych.</w:t>
      </w:r>
    </w:p>
    <w:p w:rsidR="000C02E5" w:rsidRDefault="000C02E5" w:rsidP="00B05A77">
      <w:pPr>
        <w:tabs>
          <w:tab w:val="left" w:pos="780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B03C1" w:rsidRPr="00B05A77" w:rsidRDefault="00CB03C1" w:rsidP="00B05A77">
      <w:pPr>
        <w:tabs>
          <w:tab w:val="left" w:pos="780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05A77">
        <w:rPr>
          <w:rFonts w:ascii="Arial" w:hAnsi="Arial" w:cs="Arial"/>
          <w:b/>
          <w:color w:val="000000" w:themeColor="text1"/>
          <w:sz w:val="20"/>
          <w:szCs w:val="20"/>
        </w:rPr>
        <w:t xml:space="preserve">§ </w:t>
      </w:r>
      <w:r w:rsidR="00313BA8">
        <w:rPr>
          <w:rFonts w:ascii="Arial" w:hAnsi="Arial" w:cs="Arial"/>
          <w:b/>
          <w:color w:val="000000" w:themeColor="text1"/>
          <w:sz w:val="20"/>
          <w:szCs w:val="20"/>
        </w:rPr>
        <w:t>9</w:t>
      </w:r>
    </w:p>
    <w:p w:rsidR="00B05A77" w:rsidRPr="00B05A77" w:rsidRDefault="000C02E5" w:rsidP="00B05A77">
      <w:pPr>
        <w:tabs>
          <w:tab w:val="left" w:pos="780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Kontrola przebiegu wyborów</w:t>
      </w:r>
    </w:p>
    <w:p w:rsidR="008852E9" w:rsidRPr="000C02E5" w:rsidRDefault="00237B32" w:rsidP="000C02E5">
      <w:pPr>
        <w:pStyle w:val="Akapitzlist"/>
        <w:numPr>
          <w:ilvl w:val="0"/>
          <w:numId w:val="25"/>
        </w:numPr>
        <w:tabs>
          <w:tab w:val="left" w:pos="78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 terminie 3 dni od dnia odbycia wyborów każdy </w:t>
      </w:r>
      <w:r w:rsidR="00DA49D7">
        <w:rPr>
          <w:rFonts w:ascii="Arial" w:hAnsi="Arial" w:cs="Arial"/>
          <w:color w:val="000000" w:themeColor="text1"/>
          <w:sz w:val="20"/>
          <w:szCs w:val="20"/>
        </w:rPr>
        <w:t>członek Regionu może złożyć pro</w:t>
      </w:r>
      <w:r>
        <w:rPr>
          <w:rFonts w:ascii="Arial" w:hAnsi="Arial" w:cs="Arial"/>
          <w:color w:val="000000" w:themeColor="text1"/>
          <w:sz w:val="20"/>
          <w:szCs w:val="20"/>
        </w:rPr>
        <w:t>test wyborczy</w:t>
      </w:r>
      <w:r w:rsidR="00B72350">
        <w:rPr>
          <w:rFonts w:ascii="Arial" w:hAnsi="Arial" w:cs="Arial"/>
          <w:color w:val="000000" w:themeColor="text1"/>
          <w:sz w:val="20"/>
          <w:szCs w:val="20"/>
        </w:rPr>
        <w:t xml:space="preserve"> dotyczący przebiegu głosowania 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C02E5" w:rsidRDefault="00237B32" w:rsidP="000C02E5">
      <w:pPr>
        <w:pStyle w:val="Akapitzlist"/>
        <w:numPr>
          <w:ilvl w:val="0"/>
          <w:numId w:val="25"/>
        </w:numPr>
        <w:tabs>
          <w:tab w:val="left" w:pos="78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Protest winien być sporządzony na piśmie i zawierać sformułowanie i </w:t>
      </w:r>
      <w:r w:rsidR="00313BA8">
        <w:rPr>
          <w:rFonts w:ascii="Arial" w:hAnsi="Arial" w:cs="Arial"/>
          <w:color w:val="000000" w:themeColor="text1"/>
          <w:sz w:val="20"/>
          <w:szCs w:val="20"/>
        </w:rPr>
        <w:t>uzasadnienie zarzutów co do przebiegu wyborów.</w:t>
      </w:r>
    </w:p>
    <w:p w:rsidR="00313BA8" w:rsidRDefault="00B72350" w:rsidP="004B0DD2">
      <w:pPr>
        <w:pStyle w:val="Akapitzlist"/>
        <w:numPr>
          <w:ilvl w:val="0"/>
          <w:numId w:val="25"/>
        </w:numPr>
        <w:tabs>
          <w:tab w:val="left" w:pos="78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Pro</w:t>
      </w:r>
      <w:r w:rsidR="00313BA8">
        <w:rPr>
          <w:rFonts w:ascii="Arial" w:hAnsi="Arial" w:cs="Arial"/>
          <w:color w:val="000000" w:themeColor="text1"/>
          <w:sz w:val="20"/>
          <w:szCs w:val="20"/>
        </w:rPr>
        <w:t>testy rozpoznaje Komisja Rewizyjna Stowarzyszenia. Decyzje Komisji Rew</w:t>
      </w:r>
      <w:r w:rsidR="004B0DD2">
        <w:rPr>
          <w:rFonts w:ascii="Arial" w:hAnsi="Arial" w:cs="Arial"/>
          <w:color w:val="000000" w:themeColor="text1"/>
          <w:sz w:val="20"/>
          <w:szCs w:val="20"/>
        </w:rPr>
        <w:t>i</w:t>
      </w:r>
      <w:r w:rsidR="00313BA8">
        <w:rPr>
          <w:rFonts w:ascii="Arial" w:hAnsi="Arial" w:cs="Arial"/>
          <w:color w:val="000000" w:themeColor="text1"/>
          <w:sz w:val="20"/>
          <w:szCs w:val="20"/>
        </w:rPr>
        <w:t>zyjnej są ostateczne.</w:t>
      </w:r>
    </w:p>
    <w:p w:rsidR="00B72350" w:rsidRPr="000C02E5" w:rsidRDefault="00B72350" w:rsidP="000C02E5">
      <w:pPr>
        <w:pStyle w:val="Akapitzlist"/>
        <w:numPr>
          <w:ilvl w:val="0"/>
          <w:numId w:val="25"/>
        </w:numPr>
        <w:tabs>
          <w:tab w:val="left" w:pos="78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Komisja Rewizyjna uwzględnia protest wyłącznie jeżeli doszło do poważnych naruszeń </w:t>
      </w:r>
      <w:r w:rsidR="00626A22">
        <w:rPr>
          <w:rFonts w:ascii="Arial" w:hAnsi="Arial" w:cs="Arial"/>
          <w:color w:val="000000" w:themeColor="text1"/>
          <w:sz w:val="20"/>
          <w:szCs w:val="20"/>
        </w:rPr>
        <w:t xml:space="preserve">przepisów wewnętrznych stowarzyszenia </w:t>
      </w:r>
      <w:r w:rsidR="00DA49D7">
        <w:rPr>
          <w:rFonts w:ascii="Arial" w:hAnsi="Arial" w:cs="Arial"/>
          <w:color w:val="000000" w:themeColor="text1"/>
          <w:sz w:val="20"/>
          <w:szCs w:val="20"/>
        </w:rPr>
        <w:t>lub przepisów prawa i miało to wpływ na wynik głosowania.</w:t>
      </w:r>
    </w:p>
    <w:p w:rsidR="00F62B48" w:rsidRPr="00176C22" w:rsidRDefault="00F62B48" w:rsidP="00176C22">
      <w:pPr>
        <w:tabs>
          <w:tab w:val="left" w:pos="780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D3CF9" w:rsidRPr="002D3CF9" w:rsidRDefault="002D3CF9" w:rsidP="002D3CF9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D3CF9">
        <w:rPr>
          <w:rFonts w:ascii="Arial" w:hAnsi="Arial" w:cs="Arial"/>
          <w:b/>
          <w:color w:val="000000" w:themeColor="text1"/>
          <w:sz w:val="20"/>
          <w:szCs w:val="20"/>
        </w:rPr>
        <w:t>§ 10</w:t>
      </w:r>
    </w:p>
    <w:p w:rsidR="002D3CF9" w:rsidRPr="002D3CF9" w:rsidRDefault="002D3CF9" w:rsidP="002D3CF9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D3CF9">
        <w:rPr>
          <w:rFonts w:ascii="Arial" w:hAnsi="Arial" w:cs="Arial"/>
          <w:b/>
          <w:color w:val="000000" w:themeColor="text1"/>
          <w:sz w:val="20"/>
          <w:szCs w:val="20"/>
        </w:rPr>
        <w:t>Postanowienia końcowe</w:t>
      </w:r>
    </w:p>
    <w:p w:rsidR="002D3CF9" w:rsidRDefault="00F62B48" w:rsidP="00F426E3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3CF9">
        <w:rPr>
          <w:rFonts w:ascii="Arial" w:hAnsi="Arial" w:cs="Arial"/>
          <w:color w:val="000000" w:themeColor="text1"/>
          <w:sz w:val="20"/>
          <w:szCs w:val="20"/>
        </w:rPr>
        <w:t>W przypadkach nie uregulowanych w n</w:t>
      </w:r>
      <w:r w:rsidR="00176C22">
        <w:rPr>
          <w:rFonts w:ascii="Arial" w:hAnsi="Arial" w:cs="Arial"/>
          <w:color w:val="000000" w:themeColor="text1"/>
          <w:sz w:val="20"/>
          <w:szCs w:val="20"/>
        </w:rPr>
        <w:t>iniejszym regulaminie decyduje Z</w:t>
      </w:r>
      <w:r w:rsidRPr="002D3CF9">
        <w:rPr>
          <w:rFonts w:ascii="Arial" w:hAnsi="Arial" w:cs="Arial"/>
          <w:color w:val="000000" w:themeColor="text1"/>
          <w:sz w:val="20"/>
          <w:szCs w:val="20"/>
        </w:rPr>
        <w:t xml:space="preserve">arząd kierując się </w:t>
      </w:r>
      <w:r w:rsidR="002D3CF9">
        <w:rPr>
          <w:rFonts w:ascii="Arial" w:hAnsi="Arial" w:cs="Arial"/>
          <w:color w:val="000000" w:themeColor="text1"/>
          <w:sz w:val="20"/>
          <w:szCs w:val="20"/>
        </w:rPr>
        <w:t>postanowieniami statutu i</w:t>
      </w:r>
      <w:r w:rsidRPr="002D3CF9">
        <w:rPr>
          <w:rFonts w:ascii="Arial" w:hAnsi="Arial" w:cs="Arial"/>
          <w:color w:val="000000" w:themeColor="text1"/>
          <w:sz w:val="20"/>
          <w:szCs w:val="20"/>
        </w:rPr>
        <w:t xml:space="preserve"> przepisami prawa.</w:t>
      </w:r>
    </w:p>
    <w:p w:rsidR="00F62B48" w:rsidRPr="002D3CF9" w:rsidRDefault="00F62B48" w:rsidP="00F426E3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3CF9">
        <w:rPr>
          <w:rFonts w:ascii="Arial" w:hAnsi="Arial" w:cs="Arial"/>
          <w:color w:val="000000" w:themeColor="text1"/>
          <w:sz w:val="20"/>
          <w:szCs w:val="20"/>
        </w:rPr>
        <w:t xml:space="preserve">Regulamin wchodzi w życie z dniem zatwierdzenia go przez </w:t>
      </w:r>
      <w:r w:rsidR="007D6A2F" w:rsidRPr="002D3CF9">
        <w:rPr>
          <w:rFonts w:ascii="Arial" w:hAnsi="Arial" w:cs="Arial"/>
          <w:color w:val="000000" w:themeColor="text1"/>
          <w:sz w:val="20"/>
          <w:szCs w:val="20"/>
        </w:rPr>
        <w:t>Zarząd</w:t>
      </w:r>
      <w:r w:rsidRPr="002D3CF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D3E37" w:rsidRPr="00F426E3" w:rsidRDefault="00DD3E37" w:rsidP="00F426E3">
      <w:pPr>
        <w:tabs>
          <w:tab w:val="left" w:pos="78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DD3E37" w:rsidRPr="00F426E3" w:rsidSect="00783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410" w:rsidRDefault="00AE3410" w:rsidP="00C37E59">
      <w:r>
        <w:separator/>
      </w:r>
    </w:p>
  </w:endnote>
  <w:endnote w:type="continuationSeparator" w:id="0">
    <w:p w:rsidR="00AE3410" w:rsidRDefault="00AE3410" w:rsidP="00C3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410" w:rsidRDefault="00AE3410" w:rsidP="00C37E59">
      <w:r>
        <w:separator/>
      </w:r>
    </w:p>
  </w:footnote>
  <w:footnote w:type="continuationSeparator" w:id="0">
    <w:p w:rsidR="00AE3410" w:rsidRDefault="00AE3410" w:rsidP="00C37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StarSymbol" w:hAnsi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500"/>
        </w:tabs>
        <w:ind w:left="150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2220"/>
        </w:tabs>
        <w:ind w:left="222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2940"/>
        </w:tabs>
        <w:ind w:left="294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3660"/>
        </w:tabs>
        <w:ind w:left="36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4380"/>
        </w:tabs>
        <w:ind w:left="438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5100"/>
        </w:tabs>
        <w:ind w:left="510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5820"/>
        </w:tabs>
        <w:ind w:left="582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6540"/>
        </w:tabs>
        <w:ind w:left="6540" w:hanging="360"/>
      </w:pPr>
      <w:rPr>
        <w:rFonts w:ascii="StarSymbol" w:hAnsi="StarSymbol"/>
        <w:sz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8" w15:restartNumberingAfterBreak="0">
    <w:nsid w:val="02BD3A92"/>
    <w:multiLevelType w:val="hybridMultilevel"/>
    <w:tmpl w:val="8132D61E"/>
    <w:lvl w:ilvl="0" w:tplc="84C87BA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667CC7"/>
    <w:multiLevelType w:val="hybridMultilevel"/>
    <w:tmpl w:val="BE1A8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5133B"/>
    <w:multiLevelType w:val="hybridMultilevel"/>
    <w:tmpl w:val="14CC3788"/>
    <w:lvl w:ilvl="0" w:tplc="08842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902F35"/>
    <w:multiLevelType w:val="hybridMultilevel"/>
    <w:tmpl w:val="7674C99A"/>
    <w:lvl w:ilvl="0" w:tplc="48BE0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393B38"/>
    <w:multiLevelType w:val="hybridMultilevel"/>
    <w:tmpl w:val="EED4D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24DAE"/>
    <w:multiLevelType w:val="hybridMultilevel"/>
    <w:tmpl w:val="9CCA676A"/>
    <w:lvl w:ilvl="0" w:tplc="F5A45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271FA"/>
    <w:multiLevelType w:val="hybridMultilevel"/>
    <w:tmpl w:val="2778696C"/>
    <w:lvl w:ilvl="0" w:tplc="F5A45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D27E7"/>
    <w:multiLevelType w:val="hybridMultilevel"/>
    <w:tmpl w:val="EF52C2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D92348"/>
    <w:multiLevelType w:val="hybridMultilevel"/>
    <w:tmpl w:val="5EC05854"/>
    <w:lvl w:ilvl="0" w:tplc="F5A45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06F9D"/>
    <w:multiLevelType w:val="hybridMultilevel"/>
    <w:tmpl w:val="2EC6E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626BD"/>
    <w:multiLevelType w:val="hybridMultilevel"/>
    <w:tmpl w:val="D43EFBDA"/>
    <w:lvl w:ilvl="0" w:tplc="F5A45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51A8A"/>
    <w:multiLevelType w:val="hybridMultilevel"/>
    <w:tmpl w:val="9C864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D281F"/>
    <w:multiLevelType w:val="hybridMultilevel"/>
    <w:tmpl w:val="67DCED5C"/>
    <w:lvl w:ilvl="0" w:tplc="F5A45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14915"/>
    <w:multiLevelType w:val="hybridMultilevel"/>
    <w:tmpl w:val="C2F0F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B708A"/>
    <w:multiLevelType w:val="hybridMultilevel"/>
    <w:tmpl w:val="762021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8618A"/>
    <w:multiLevelType w:val="hybridMultilevel"/>
    <w:tmpl w:val="54384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C05A0"/>
    <w:multiLevelType w:val="hybridMultilevel"/>
    <w:tmpl w:val="89921796"/>
    <w:lvl w:ilvl="0" w:tplc="F5A45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26982"/>
    <w:multiLevelType w:val="hybridMultilevel"/>
    <w:tmpl w:val="73BA0A84"/>
    <w:lvl w:ilvl="0" w:tplc="F5A45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807C4"/>
    <w:multiLevelType w:val="hybridMultilevel"/>
    <w:tmpl w:val="83700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67B19"/>
    <w:multiLevelType w:val="hybridMultilevel"/>
    <w:tmpl w:val="4FFE233C"/>
    <w:lvl w:ilvl="0" w:tplc="F5A45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66D29"/>
    <w:multiLevelType w:val="hybridMultilevel"/>
    <w:tmpl w:val="DF623622"/>
    <w:lvl w:ilvl="0" w:tplc="F5A45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3041A"/>
    <w:multiLevelType w:val="hybridMultilevel"/>
    <w:tmpl w:val="FD427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23BEF"/>
    <w:multiLevelType w:val="hybridMultilevel"/>
    <w:tmpl w:val="04D4B22A"/>
    <w:lvl w:ilvl="0" w:tplc="F5A45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F76EB"/>
    <w:multiLevelType w:val="hybridMultilevel"/>
    <w:tmpl w:val="374E1BC0"/>
    <w:lvl w:ilvl="0" w:tplc="3A24C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356B65"/>
    <w:multiLevelType w:val="hybridMultilevel"/>
    <w:tmpl w:val="675EE9A2"/>
    <w:lvl w:ilvl="0" w:tplc="F5A45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22AEE"/>
    <w:multiLevelType w:val="hybridMultilevel"/>
    <w:tmpl w:val="541AFADA"/>
    <w:lvl w:ilvl="0" w:tplc="F5A45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8500F"/>
    <w:multiLevelType w:val="hybridMultilevel"/>
    <w:tmpl w:val="82626D0E"/>
    <w:lvl w:ilvl="0" w:tplc="F5A45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  <w:num w:numId="12">
    <w:abstractNumId w:val="17"/>
  </w:num>
  <w:num w:numId="13">
    <w:abstractNumId w:val="21"/>
  </w:num>
  <w:num w:numId="14">
    <w:abstractNumId w:val="22"/>
  </w:num>
  <w:num w:numId="15">
    <w:abstractNumId w:val="19"/>
  </w:num>
  <w:num w:numId="16">
    <w:abstractNumId w:val="24"/>
  </w:num>
  <w:num w:numId="17">
    <w:abstractNumId w:val="31"/>
  </w:num>
  <w:num w:numId="18">
    <w:abstractNumId w:val="33"/>
  </w:num>
  <w:num w:numId="19">
    <w:abstractNumId w:val="13"/>
  </w:num>
  <w:num w:numId="20">
    <w:abstractNumId w:val="29"/>
  </w:num>
  <w:num w:numId="21">
    <w:abstractNumId w:val="15"/>
  </w:num>
  <w:num w:numId="22">
    <w:abstractNumId w:val="16"/>
  </w:num>
  <w:num w:numId="23">
    <w:abstractNumId w:val="25"/>
  </w:num>
  <w:num w:numId="24">
    <w:abstractNumId w:val="27"/>
  </w:num>
  <w:num w:numId="25">
    <w:abstractNumId w:val="20"/>
  </w:num>
  <w:num w:numId="26">
    <w:abstractNumId w:val="34"/>
  </w:num>
  <w:num w:numId="27">
    <w:abstractNumId w:val="18"/>
  </w:num>
  <w:num w:numId="28">
    <w:abstractNumId w:val="30"/>
  </w:num>
  <w:num w:numId="29">
    <w:abstractNumId w:val="28"/>
  </w:num>
  <w:num w:numId="30">
    <w:abstractNumId w:val="14"/>
  </w:num>
  <w:num w:numId="31">
    <w:abstractNumId w:val="8"/>
  </w:num>
  <w:num w:numId="32">
    <w:abstractNumId w:val="32"/>
  </w:num>
  <w:num w:numId="33">
    <w:abstractNumId w:val="26"/>
  </w:num>
  <w:num w:numId="34">
    <w:abstractNumId w:val="11"/>
  </w:num>
  <w:num w:numId="35">
    <w:abstractNumId w:val="23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41"/>
    <w:rsid w:val="00041A7B"/>
    <w:rsid w:val="000776BD"/>
    <w:rsid w:val="00084DAF"/>
    <w:rsid w:val="000C02E5"/>
    <w:rsid w:val="000F0630"/>
    <w:rsid w:val="001027CA"/>
    <w:rsid w:val="001144AF"/>
    <w:rsid w:val="00142107"/>
    <w:rsid w:val="00142A24"/>
    <w:rsid w:val="00142D65"/>
    <w:rsid w:val="0014317C"/>
    <w:rsid w:val="00176C22"/>
    <w:rsid w:val="0018078A"/>
    <w:rsid w:val="00196D4C"/>
    <w:rsid w:val="001C6872"/>
    <w:rsid w:val="001E72DA"/>
    <w:rsid w:val="002350E3"/>
    <w:rsid w:val="00237B32"/>
    <w:rsid w:val="00255CE1"/>
    <w:rsid w:val="00271184"/>
    <w:rsid w:val="00280CA6"/>
    <w:rsid w:val="002D3CF9"/>
    <w:rsid w:val="00313BA8"/>
    <w:rsid w:val="003509B1"/>
    <w:rsid w:val="003F136C"/>
    <w:rsid w:val="00424061"/>
    <w:rsid w:val="00425055"/>
    <w:rsid w:val="0046151B"/>
    <w:rsid w:val="004B0DD2"/>
    <w:rsid w:val="004D780F"/>
    <w:rsid w:val="004F1377"/>
    <w:rsid w:val="00544968"/>
    <w:rsid w:val="005719CB"/>
    <w:rsid w:val="00613E49"/>
    <w:rsid w:val="00626A22"/>
    <w:rsid w:val="006349EB"/>
    <w:rsid w:val="0067081E"/>
    <w:rsid w:val="00682106"/>
    <w:rsid w:val="006E0E85"/>
    <w:rsid w:val="006F16F9"/>
    <w:rsid w:val="00783A72"/>
    <w:rsid w:val="007B0F66"/>
    <w:rsid w:val="007D6A2F"/>
    <w:rsid w:val="007F2379"/>
    <w:rsid w:val="008341BC"/>
    <w:rsid w:val="008608CA"/>
    <w:rsid w:val="0087092D"/>
    <w:rsid w:val="00870A75"/>
    <w:rsid w:val="008848FF"/>
    <w:rsid w:val="008852E9"/>
    <w:rsid w:val="00885678"/>
    <w:rsid w:val="008A2033"/>
    <w:rsid w:val="008E3FFD"/>
    <w:rsid w:val="00900E1C"/>
    <w:rsid w:val="00931841"/>
    <w:rsid w:val="00943AA8"/>
    <w:rsid w:val="00974CCB"/>
    <w:rsid w:val="00983471"/>
    <w:rsid w:val="00A12F0E"/>
    <w:rsid w:val="00A42299"/>
    <w:rsid w:val="00A71ADE"/>
    <w:rsid w:val="00A837E6"/>
    <w:rsid w:val="00AE3410"/>
    <w:rsid w:val="00B05A77"/>
    <w:rsid w:val="00B309E5"/>
    <w:rsid w:val="00B556BC"/>
    <w:rsid w:val="00B61B62"/>
    <w:rsid w:val="00B72350"/>
    <w:rsid w:val="00B94500"/>
    <w:rsid w:val="00BC5267"/>
    <w:rsid w:val="00C01AFC"/>
    <w:rsid w:val="00C37E59"/>
    <w:rsid w:val="00CA055B"/>
    <w:rsid w:val="00CB03C1"/>
    <w:rsid w:val="00CB0573"/>
    <w:rsid w:val="00CF2D2F"/>
    <w:rsid w:val="00D61FDB"/>
    <w:rsid w:val="00DA49D7"/>
    <w:rsid w:val="00DD3E37"/>
    <w:rsid w:val="00DF0474"/>
    <w:rsid w:val="00E25D95"/>
    <w:rsid w:val="00E679E4"/>
    <w:rsid w:val="00E72E96"/>
    <w:rsid w:val="00E967EF"/>
    <w:rsid w:val="00EA6C8B"/>
    <w:rsid w:val="00ED2230"/>
    <w:rsid w:val="00EF35F8"/>
    <w:rsid w:val="00F351D0"/>
    <w:rsid w:val="00F426E3"/>
    <w:rsid w:val="00F47C2F"/>
    <w:rsid w:val="00F556DD"/>
    <w:rsid w:val="00F62B48"/>
    <w:rsid w:val="00FB4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A3695-5CBF-4BDB-9CA7-D050C90B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1841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84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7E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7E59"/>
    <w:rPr>
      <w:rFonts w:ascii="Times New Roman" w:eastAsiaTheme="minorEastAsia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7E5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3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3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377"/>
    <w:rPr>
      <w:rFonts w:ascii="Times New Roman" w:eastAsiaTheme="minorEastAsia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3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37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3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37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B7E731E0-E8F6-4B7F-9AF5-F8896AA0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Stowarzyszenie AFS POLSKA Programy Międzykulturowe</cp:lastModifiedBy>
  <cp:revision>2</cp:revision>
  <dcterms:created xsi:type="dcterms:W3CDTF">2018-04-09T12:47:00Z</dcterms:created>
  <dcterms:modified xsi:type="dcterms:W3CDTF">2018-04-09T12:47:00Z</dcterms:modified>
</cp:coreProperties>
</file>